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32" w:rsidRPr="00F344E8" w:rsidRDefault="00827B32" w:rsidP="00DC69C7">
      <w:pPr>
        <w:jc w:val="center"/>
        <w:rPr>
          <w:rFonts w:ascii="Arial" w:hAnsi="Arial" w:cs="Arial"/>
          <w:b/>
        </w:rPr>
      </w:pPr>
    </w:p>
    <w:p w:rsidR="00F344E8" w:rsidRDefault="00B10BC3" w:rsidP="00DC69C7">
      <w:pPr>
        <w:jc w:val="center"/>
        <w:rPr>
          <w:rFonts w:ascii="Arial" w:hAnsi="Arial" w:cs="Arial"/>
          <w:b/>
          <w:sz w:val="28"/>
          <w:szCs w:val="28"/>
        </w:rPr>
      </w:pPr>
      <w:r w:rsidRPr="00F344E8">
        <w:rPr>
          <w:rFonts w:ascii="Arial" w:hAnsi="Arial" w:cs="Arial"/>
          <w:b/>
          <w:sz w:val="28"/>
          <w:szCs w:val="28"/>
        </w:rPr>
        <w:t>202</w:t>
      </w:r>
      <w:r w:rsidR="007C4F70">
        <w:rPr>
          <w:rFonts w:ascii="Arial" w:hAnsi="Arial" w:cs="Arial"/>
          <w:b/>
          <w:sz w:val="28"/>
          <w:szCs w:val="28"/>
        </w:rPr>
        <w:t>4</w:t>
      </w:r>
      <w:r w:rsidR="008C1E66" w:rsidRPr="00F344E8">
        <w:rPr>
          <w:rFonts w:ascii="Arial" w:hAnsi="Arial" w:cs="Arial"/>
          <w:b/>
          <w:sz w:val="28"/>
          <w:szCs w:val="28"/>
        </w:rPr>
        <w:t xml:space="preserve"> </w:t>
      </w:r>
      <w:r w:rsidR="00DC69C7" w:rsidRPr="00F344E8">
        <w:rPr>
          <w:rFonts w:ascii="Arial" w:hAnsi="Arial" w:cs="Arial"/>
          <w:b/>
          <w:sz w:val="28"/>
          <w:szCs w:val="28"/>
        </w:rPr>
        <w:t xml:space="preserve">Translational Research in Aging, Postdoctoral Research Program </w:t>
      </w:r>
    </w:p>
    <w:p w:rsidR="00DC69C7" w:rsidRPr="00F344E8" w:rsidRDefault="00B76819" w:rsidP="00DC69C7">
      <w:pPr>
        <w:jc w:val="center"/>
        <w:rPr>
          <w:rFonts w:ascii="Arial" w:hAnsi="Arial" w:cs="Arial"/>
          <w:b/>
          <w:sz w:val="28"/>
          <w:szCs w:val="28"/>
        </w:rPr>
      </w:pPr>
      <w:r w:rsidRPr="00F344E8">
        <w:rPr>
          <w:rFonts w:ascii="Arial" w:hAnsi="Arial" w:cs="Arial"/>
          <w:b/>
          <w:sz w:val="28"/>
          <w:szCs w:val="28"/>
        </w:rPr>
        <w:t>Letter of Intent</w:t>
      </w:r>
      <w:r w:rsidR="00DC69C7" w:rsidRPr="00F344E8">
        <w:rPr>
          <w:rFonts w:ascii="Arial" w:hAnsi="Arial" w:cs="Arial"/>
          <w:b/>
          <w:sz w:val="28"/>
          <w:szCs w:val="28"/>
        </w:rPr>
        <w:t xml:space="preserve"> Guidelines</w:t>
      </w:r>
    </w:p>
    <w:p w:rsidR="00F0779B" w:rsidRPr="00F344E8" w:rsidRDefault="00F0779B" w:rsidP="00DC69C7">
      <w:pPr>
        <w:rPr>
          <w:rFonts w:ascii="Arial" w:hAnsi="Arial" w:cs="Arial"/>
        </w:rPr>
      </w:pPr>
    </w:p>
    <w:p w:rsidR="00F344E8" w:rsidRDefault="00F344E8" w:rsidP="00B76819">
      <w:pPr>
        <w:rPr>
          <w:rFonts w:ascii="Arial" w:hAnsi="Arial" w:cs="Arial"/>
          <w:b/>
          <w:bCs/>
        </w:rPr>
      </w:pPr>
    </w:p>
    <w:p w:rsidR="00F344E8" w:rsidRDefault="00F344E8" w:rsidP="00B76819">
      <w:pPr>
        <w:rPr>
          <w:rFonts w:ascii="Arial" w:hAnsi="Arial" w:cs="Arial"/>
          <w:b/>
          <w:bCs/>
        </w:rPr>
      </w:pPr>
    </w:p>
    <w:p w:rsidR="00B76819" w:rsidRPr="00F344E8" w:rsidRDefault="00B76819" w:rsidP="00B76819">
      <w:pPr>
        <w:rPr>
          <w:rFonts w:ascii="Arial" w:hAnsi="Arial" w:cs="Arial"/>
          <w:b/>
          <w:bCs/>
        </w:rPr>
      </w:pPr>
      <w:r w:rsidRPr="00F344E8">
        <w:rPr>
          <w:rFonts w:ascii="Arial" w:hAnsi="Arial" w:cs="Arial"/>
          <w:b/>
          <w:bCs/>
        </w:rPr>
        <w:t xml:space="preserve">Applications require a mentor. </w:t>
      </w:r>
    </w:p>
    <w:p w:rsidR="00B76819" w:rsidRPr="00F344E8" w:rsidRDefault="00B76819" w:rsidP="00B76819">
      <w:pPr>
        <w:rPr>
          <w:rFonts w:ascii="Arial" w:eastAsiaTheme="minorEastAsia" w:hAnsi="Arial" w:cs="Arial"/>
          <w:noProof/>
        </w:rPr>
      </w:pPr>
      <w:r w:rsidRPr="00F344E8">
        <w:rPr>
          <w:rFonts w:ascii="Arial" w:eastAsiaTheme="minorEastAsia" w:hAnsi="Arial" w:cs="Arial"/>
          <w:noProof/>
        </w:rPr>
        <w:t xml:space="preserve">For those without a mentor and/or a clearly defined project, please send a </w:t>
      </w:r>
      <w:r w:rsidRPr="003A1286">
        <w:rPr>
          <w:rFonts w:ascii="Arial" w:eastAsiaTheme="minorEastAsia" w:hAnsi="Arial" w:cs="Arial"/>
          <w:b/>
          <w:noProof/>
        </w:rPr>
        <w:t>letter of intent</w:t>
      </w:r>
      <w:r w:rsidRPr="00F344E8">
        <w:rPr>
          <w:rFonts w:ascii="Arial" w:eastAsiaTheme="minorEastAsia" w:hAnsi="Arial" w:cs="Arial"/>
          <w:noProof/>
        </w:rPr>
        <w:t xml:space="preserve"> so we can help match you to a mentor who can help you define a research project.</w:t>
      </w:r>
    </w:p>
    <w:p w:rsidR="00B76819" w:rsidRPr="00F344E8" w:rsidRDefault="00B76819" w:rsidP="00B76819">
      <w:pPr>
        <w:rPr>
          <w:rFonts w:ascii="Arial" w:eastAsiaTheme="minorEastAsia" w:hAnsi="Arial" w:cs="Arial"/>
          <w:noProof/>
        </w:rPr>
      </w:pPr>
    </w:p>
    <w:p w:rsidR="00F344E8" w:rsidRDefault="00F344E8" w:rsidP="00B76819">
      <w:pPr>
        <w:rPr>
          <w:rFonts w:ascii="Arial" w:eastAsiaTheme="minorEastAsia" w:hAnsi="Arial" w:cs="Arial"/>
          <w:noProof/>
        </w:rPr>
      </w:pPr>
    </w:p>
    <w:p w:rsidR="00B76819" w:rsidRPr="00F344E8" w:rsidRDefault="00B76819" w:rsidP="00B76819">
      <w:pPr>
        <w:rPr>
          <w:rFonts w:ascii="Arial" w:hAnsi="Arial" w:cs="Arial"/>
          <w:bCs/>
        </w:rPr>
      </w:pPr>
      <w:r w:rsidRPr="00F344E8">
        <w:rPr>
          <w:rFonts w:ascii="Arial" w:eastAsiaTheme="minorEastAsia" w:hAnsi="Arial" w:cs="Arial"/>
          <w:noProof/>
        </w:rPr>
        <w:t xml:space="preserve">If you already have a mentor or are a third year applicant, a letter of intent is not required. </w:t>
      </w:r>
    </w:p>
    <w:p w:rsidR="00B76819" w:rsidRPr="00F344E8" w:rsidRDefault="00B76819" w:rsidP="00B76819">
      <w:pPr>
        <w:rPr>
          <w:rFonts w:ascii="Arial" w:hAnsi="Arial" w:cs="Arial"/>
          <w:b/>
        </w:rPr>
      </w:pPr>
    </w:p>
    <w:p w:rsidR="003A1286" w:rsidRPr="003A1286" w:rsidRDefault="00B76819" w:rsidP="00B7681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344E8">
        <w:rPr>
          <w:rFonts w:ascii="Arial" w:hAnsi="Arial" w:cs="Arial"/>
          <w:b/>
          <w:bCs/>
        </w:rPr>
        <w:t xml:space="preserve">Letters of intent are due </w:t>
      </w:r>
      <w:r w:rsidR="003816FC">
        <w:rPr>
          <w:rFonts w:ascii="Arial" w:hAnsi="Arial" w:cs="Arial"/>
          <w:b/>
          <w:bCs/>
        </w:rPr>
        <w:t xml:space="preserve">Friday, </w:t>
      </w:r>
      <w:r w:rsidR="00F9177C">
        <w:rPr>
          <w:rFonts w:ascii="Arial" w:hAnsi="Arial" w:cs="Arial"/>
          <w:b/>
          <w:bCs/>
        </w:rPr>
        <w:t>November 10</w:t>
      </w:r>
      <w:r w:rsidRPr="00F344E8">
        <w:rPr>
          <w:rFonts w:ascii="Arial" w:hAnsi="Arial" w:cs="Arial"/>
          <w:b/>
          <w:bCs/>
        </w:rPr>
        <w:t>, 202</w:t>
      </w:r>
      <w:r w:rsidR="007C4F70">
        <w:rPr>
          <w:rFonts w:ascii="Arial" w:hAnsi="Arial" w:cs="Arial"/>
          <w:b/>
          <w:bCs/>
        </w:rPr>
        <w:t>3</w:t>
      </w:r>
      <w:r w:rsidRPr="00F344E8">
        <w:rPr>
          <w:rFonts w:ascii="Arial" w:hAnsi="Arial" w:cs="Arial"/>
          <w:b/>
          <w:bCs/>
        </w:rPr>
        <w:t xml:space="preserve"> at 5pm. </w:t>
      </w:r>
      <w:r w:rsidR="00560873">
        <w:rPr>
          <w:rFonts w:ascii="Arial" w:hAnsi="Arial" w:cs="Arial"/>
          <w:b/>
          <w:bCs/>
        </w:rPr>
        <w:t xml:space="preserve"> </w:t>
      </w:r>
    </w:p>
    <w:p w:rsidR="00F344E8" w:rsidRPr="00F344E8" w:rsidRDefault="00560873" w:rsidP="003A1286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Please email letter to </w:t>
      </w:r>
      <w:hyperlink r:id="rId7" w:history="1">
        <w:r w:rsidR="009749E4">
          <w:rPr>
            <w:rStyle w:val="Hyperlink"/>
            <w:rFonts w:ascii="Arial" w:hAnsi="Arial" w:cs="Arial"/>
            <w:b/>
            <w:bCs/>
          </w:rPr>
          <w:t>T32IFAR@hsl.harvard.edu</w:t>
        </w:r>
      </w:hyperlink>
    </w:p>
    <w:p w:rsidR="00560873" w:rsidRDefault="00560873" w:rsidP="00F344E8">
      <w:pPr>
        <w:pStyle w:val="ListParagraph"/>
        <w:rPr>
          <w:rFonts w:ascii="Arial" w:hAnsi="Arial" w:cs="Arial"/>
          <w:b/>
          <w:bCs/>
        </w:rPr>
      </w:pPr>
    </w:p>
    <w:p w:rsidR="00B76819" w:rsidRPr="00F344E8" w:rsidRDefault="00B76819" w:rsidP="00F344E8">
      <w:pPr>
        <w:pStyle w:val="ListParagraph"/>
        <w:rPr>
          <w:rFonts w:ascii="Arial" w:hAnsi="Arial" w:cs="Arial"/>
        </w:rPr>
      </w:pPr>
      <w:r w:rsidRPr="00F344E8">
        <w:rPr>
          <w:rFonts w:ascii="Arial" w:hAnsi="Arial" w:cs="Arial"/>
          <w:bCs/>
        </w:rPr>
        <w:t xml:space="preserve">Letters should include: </w:t>
      </w:r>
    </w:p>
    <w:p w:rsidR="00B76819" w:rsidRPr="00F344E8" w:rsidRDefault="00B76819" w:rsidP="00B768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4E8">
        <w:rPr>
          <w:rFonts w:ascii="Arial" w:hAnsi="Arial" w:cs="Arial"/>
        </w:rPr>
        <w:t>Area of interest and potential project title</w:t>
      </w:r>
    </w:p>
    <w:p w:rsidR="00B76819" w:rsidRPr="00F344E8" w:rsidRDefault="00B76819" w:rsidP="00B768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4E8">
        <w:rPr>
          <w:rFonts w:ascii="Arial" w:hAnsi="Arial" w:cs="Arial"/>
        </w:rPr>
        <w:t xml:space="preserve">CV or NIH </w:t>
      </w:r>
      <w:proofErr w:type="spellStart"/>
      <w:r w:rsidRPr="00F344E8">
        <w:rPr>
          <w:rFonts w:ascii="Arial" w:hAnsi="Arial" w:cs="Arial"/>
        </w:rPr>
        <w:t>Biosketch</w:t>
      </w:r>
      <w:proofErr w:type="spellEnd"/>
    </w:p>
    <w:p w:rsidR="00B76819" w:rsidRPr="00F344E8" w:rsidRDefault="00B76819" w:rsidP="00B768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4E8">
        <w:rPr>
          <w:rFonts w:ascii="Arial" w:hAnsi="Arial" w:cs="Arial"/>
        </w:rPr>
        <w:t>Expected start date between 5/1/23-10/1/23.</w:t>
      </w:r>
    </w:p>
    <w:p w:rsidR="00B76819" w:rsidRPr="00F344E8" w:rsidRDefault="00B76819" w:rsidP="00B768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4E8">
        <w:rPr>
          <w:rFonts w:ascii="Arial" w:hAnsi="Arial" w:cs="Arial"/>
        </w:rPr>
        <w:t xml:space="preserve">Name of mentor or lab within the HMS community (include affiliated hospitals) that you are interested in working with (feel free to go to the </w:t>
      </w:r>
      <w:hyperlink r:id="rId8" w:history="1">
        <w:r w:rsidRPr="00F344E8">
          <w:rPr>
            <w:rStyle w:val="Hyperlink"/>
            <w:rFonts w:ascii="Arial" w:hAnsi="Arial" w:cs="Arial"/>
          </w:rPr>
          <w:t xml:space="preserve">Harvard Catalyst website </w:t>
        </w:r>
      </w:hyperlink>
      <w:r w:rsidRPr="00F344E8">
        <w:rPr>
          <w:rFonts w:ascii="Arial" w:hAnsi="Arial" w:cs="Arial"/>
        </w:rPr>
        <w:t>for further information)</w:t>
      </w:r>
    </w:p>
    <w:p w:rsidR="00B76819" w:rsidRPr="00F344E8" w:rsidRDefault="00B76819" w:rsidP="00B76819">
      <w:pPr>
        <w:pStyle w:val="ListParagraph"/>
        <w:ind w:left="1440"/>
        <w:rPr>
          <w:rFonts w:ascii="Arial" w:hAnsi="Arial" w:cs="Arial"/>
        </w:rPr>
      </w:pPr>
    </w:p>
    <w:p w:rsidR="00560873" w:rsidRPr="00D65018" w:rsidRDefault="00560873" w:rsidP="00560873">
      <w:pPr>
        <w:autoSpaceDE w:val="0"/>
        <w:autoSpaceDN w:val="0"/>
        <w:adjustRightInd w:val="0"/>
        <w:ind w:left="270" w:hanging="270"/>
        <w:rPr>
          <w:rFonts w:ascii="ArialMT" w:hAnsi="ArialMT" w:cs="ArialMT"/>
        </w:rPr>
      </w:pPr>
      <w:r w:rsidRPr="006E7EE3">
        <w:rPr>
          <w:rFonts w:ascii="Arial" w:hAnsi="Arial" w:cs="Arial"/>
        </w:rPr>
        <w:t>Areas of research include the following:</w:t>
      </w:r>
      <w:r w:rsidRPr="006E7EE3">
        <w:rPr>
          <w:rFonts w:ascii="ArialMT" w:hAnsi="ArialMT" w:cs="ArialMT"/>
        </w:rPr>
        <w:t xml:space="preserve"> 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 xml:space="preserve">Mechanisms and preventive interventions for falls and mobility impairments (e.g. transcranial direct current stimulation, devices, and </w:t>
      </w:r>
      <w:proofErr w:type="spellStart"/>
      <w:r w:rsidRPr="004D75AC">
        <w:rPr>
          <w:rFonts w:ascii="Arial" w:hAnsi="Arial" w:cs="Arial"/>
          <w:sz w:val="20"/>
          <w:szCs w:val="20"/>
        </w:rPr>
        <w:t>senolytic</w:t>
      </w:r>
      <w:proofErr w:type="spellEnd"/>
      <w:r w:rsidRPr="004D75AC">
        <w:rPr>
          <w:rFonts w:ascii="Arial" w:hAnsi="Arial" w:cs="Arial"/>
          <w:sz w:val="20"/>
          <w:szCs w:val="20"/>
        </w:rPr>
        <w:t xml:space="preserve"> drugs) (Manor, Lipsitz)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>Gait and balance (Manor, Lipsitz)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>Vascular aging and blood pressure regulation including cerebrovascular pathophysiology and imaging (Lipsitz, Manor)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>Epidemiology, omics/bioinformatics, microbiome, imaging, biomechanics, and nutritional aspects of bone, joint, and muscle (Kiel, Samelson, Sahni, Berry, Yau, Bouxsein)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 xml:space="preserve">Spinal degeneration, osteoarthritis, disc disease, </w:t>
      </w:r>
      <w:proofErr w:type="spellStart"/>
      <w:r w:rsidRPr="004D75AC">
        <w:rPr>
          <w:rFonts w:ascii="Arial" w:hAnsi="Arial" w:cs="Arial"/>
          <w:sz w:val="20"/>
          <w:szCs w:val="20"/>
        </w:rPr>
        <w:t>hyperkyphosis</w:t>
      </w:r>
      <w:proofErr w:type="spellEnd"/>
      <w:r w:rsidRPr="004D75AC">
        <w:rPr>
          <w:rFonts w:ascii="Arial" w:hAnsi="Arial" w:cs="Arial"/>
          <w:sz w:val="20"/>
          <w:szCs w:val="20"/>
        </w:rPr>
        <w:t>, vertebral fracture (Samelson)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="SymbolMT" w:hAnsi="Arial" w:cs="Arial"/>
          <w:sz w:val="20"/>
          <w:szCs w:val="20"/>
        </w:rPr>
      </w:pPr>
      <w:r w:rsidRPr="004D75AC">
        <w:rPr>
          <w:rFonts w:ascii="Arial" w:eastAsia="SymbolMT" w:hAnsi="Arial" w:cs="Arial"/>
          <w:sz w:val="20"/>
          <w:szCs w:val="20"/>
        </w:rPr>
        <w:t>Pharmacoepidemiology and trials in long term care (Berry)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>Frailty assessment to improve outcomes of drug therapy and surgical procedures (Kim)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>Predicting functional outcomes (Kim)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>Palliative Care / Health Policy / Shared Decision Making (Mitchell, Ritchie)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>Delirium measurement, pathophysiology, and inter</w:t>
      </w:r>
      <w:bookmarkStart w:id="0" w:name="_GoBack"/>
      <w:bookmarkEnd w:id="0"/>
      <w:r w:rsidRPr="004D75AC">
        <w:rPr>
          <w:rFonts w:ascii="Arial" w:hAnsi="Arial" w:cs="Arial"/>
          <w:sz w:val="20"/>
          <w:szCs w:val="20"/>
        </w:rPr>
        <w:t>ventions (Inouye, Marcantonio</w:t>
      </w:r>
      <w:r w:rsidR="00F9177C">
        <w:rPr>
          <w:rFonts w:ascii="Arial" w:hAnsi="Arial" w:cs="Arial"/>
          <w:sz w:val="20"/>
          <w:szCs w:val="20"/>
        </w:rPr>
        <w:t xml:space="preserve">, </w:t>
      </w:r>
      <w:r w:rsidR="00F9177C" w:rsidRPr="00F37D65">
        <w:rPr>
          <w:rFonts w:ascii="Arial" w:hAnsi="Arial" w:cs="Arial"/>
          <w:sz w:val="20"/>
          <w:szCs w:val="20"/>
        </w:rPr>
        <w:t>Vasunilashorn</w:t>
      </w:r>
      <w:r w:rsidRPr="00F37D65">
        <w:rPr>
          <w:rFonts w:ascii="Arial" w:hAnsi="Arial" w:cs="Arial"/>
          <w:sz w:val="20"/>
          <w:szCs w:val="20"/>
        </w:rPr>
        <w:t>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>Diseases in older Adults: Dementia, Alzheimer’s Disease, Diabetes, Parkinson’s, Cardiovascular Disease, Osteoarthritis, Osteoporosis (Lipsitz, Pascual-Leone, Samelson, Manor, Kiel, Sahni, Berry, Yau, Hyman, Goldstein)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>Biology of Aging (Sinclair, Lipsitz, Kiel)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D75AC">
        <w:rPr>
          <w:rFonts w:ascii="Arial" w:hAnsi="Arial" w:cs="Arial"/>
          <w:sz w:val="20"/>
          <w:szCs w:val="20"/>
        </w:rPr>
        <w:t>Data science and software development as applied to observational and interventional science in aging (Travison)</w:t>
      </w:r>
    </w:p>
    <w:p w:rsidR="00560873" w:rsidRPr="004D75AC" w:rsidRDefault="00560873" w:rsidP="0056087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D75AC">
        <w:rPr>
          <w:rFonts w:ascii="Arial" w:eastAsia="SymbolMT" w:hAnsi="Arial" w:cs="Arial"/>
          <w:sz w:val="20"/>
          <w:szCs w:val="20"/>
        </w:rPr>
        <w:t>Integrative therapies for older adults (Wayne)</w:t>
      </w:r>
    </w:p>
    <w:p w:rsidR="00B76819" w:rsidRPr="00F344E8" w:rsidRDefault="00B76819" w:rsidP="00560873">
      <w:pPr>
        <w:rPr>
          <w:rFonts w:ascii="Arial" w:hAnsi="Arial" w:cs="Arial"/>
        </w:rPr>
      </w:pPr>
    </w:p>
    <w:p w:rsidR="00DC69C7" w:rsidRPr="00F344E8" w:rsidRDefault="00DC69C7" w:rsidP="00DC69C7">
      <w:pPr>
        <w:rPr>
          <w:rFonts w:ascii="Arial" w:hAnsi="Arial" w:cs="Arial"/>
          <w:b/>
          <w:u w:val="single"/>
        </w:rPr>
      </w:pPr>
    </w:p>
    <w:p w:rsidR="00DC69C7" w:rsidRPr="00F344E8" w:rsidRDefault="00DC69C7" w:rsidP="00DC69C7">
      <w:pPr>
        <w:rPr>
          <w:rFonts w:ascii="Arial" w:hAnsi="Arial" w:cs="Arial"/>
          <w:b/>
          <w:u w:val="single"/>
        </w:rPr>
      </w:pPr>
    </w:p>
    <w:p w:rsidR="00DC69C7" w:rsidRPr="00F344E8" w:rsidRDefault="00DC69C7" w:rsidP="00DC69C7">
      <w:pPr>
        <w:rPr>
          <w:rFonts w:ascii="Arial" w:hAnsi="Arial" w:cs="Arial"/>
        </w:rPr>
      </w:pPr>
      <w:r w:rsidRPr="00F344E8">
        <w:rPr>
          <w:rFonts w:ascii="Arial" w:hAnsi="Arial" w:cs="Arial"/>
        </w:rPr>
        <w:t xml:space="preserve">If you have any questions, please feel </w:t>
      </w:r>
      <w:r w:rsidR="00B10BC3" w:rsidRPr="00F344E8">
        <w:rPr>
          <w:rFonts w:ascii="Arial" w:hAnsi="Arial" w:cs="Arial"/>
        </w:rPr>
        <w:t xml:space="preserve">free to contact Kathy Tasker </w:t>
      </w:r>
      <w:r w:rsidRPr="00F344E8">
        <w:rPr>
          <w:rFonts w:ascii="Arial" w:hAnsi="Arial" w:cs="Arial"/>
        </w:rPr>
        <w:t xml:space="preserve">at </w:t>
      </w:r>
      <w:r w:rsidR="00F05D96" w:rsidRPr="00F344E8">
        <w:rPr>
          <w:rFonts w:ascii="Arial" w:hAnsi="Arial" w:cs="Arial"/>
        </w:rPr>
        <w:t>Kathytasker@hsl.harvard.edu</w:t>
      </w:r>
    </w:p>
    <w:p w:rsidR="005E460D" w:rsidRPr="00DC69C7" w:rsidRDefault="005E460D" w:rsidP="00DC69C7"/>
    <w:sectPr w:rsidR="005E460D" w:rsidRPr="00DC69C7" w:rsidSect="00DC69C7"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54" w:rsidRDefault="00465554">
      <w:r>
        <w:separator/>
      </w:r>
    </w:p>
  </w:endnote>
  <w:endnote w:type="continuationSeparator" w:id="0">
    <w:p w:rsidR="00465554" w:rsidRDefault="0046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D51" w:rsidRPr="00941161" w:rsidRDefault="00F67D51" w:rsidP="00F67D51">
    <w:pPr>
      <w:pStyle w:val="Footer"/>
      <w:tabs>
        <w:tab w:val="clear" w:pos="8640"/>
        <w:tab w:val="right" w:pos="963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54" w:rsidRDefault="00465554">
      <w:r>
        <w:separator/>
      </w:r>
    </w:p>
  </w:footnote>
  <w:footnote w:type="continuationSeparator" w:id="0">
    <w:p w:rsidR="00465554" w:rsidRDefault="00465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</w:rPr>
      <w:id w:val="115504586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F67D51" w:rsidRDefault="00F67D51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color w:val="7F7F7F" w:themeColor="background1" w:themeShade="7F"/>
          </w:rPr>
        </w:pPr>
      </w:p>
      <w:p w:rsidR="00F67D51" w:rsidRPr="007E0D50" w:rsidRDefault="00F67D51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 w:rsidRPr="007E0D50">
          <w:rPr>
            <w:color w:val="7F7F7F" w:themeColor="background1" w:themeShade="7F"/>
          </w:rPr>
          <w:t>Page</w:t>
        </w:r>
        <w:r w:rsidRPr="007E0D50">
          <w:t xml:space="preserve"> | </w:t>
        </w:r>
        <w:r w:rsidR="00FD7C2A">
          <w:fldChar w:fldCharType="begin"/>
        </w:r>
        <w:r>
          <w:instrText xml:space="preserve"> PAGE   \* MERGEFORMAT </w:instrText>
        </w:r>
        <w:r w:rsidR="00FD7C2A">
          <w:fldChar w:fldCharType="separate"/>
        </w:r>
        <w:r w:rsidR="00560873" w:rsidRPr="00560873">
          <w:rPr>
            <w:b/>
            <w:noProof/>
          </w:rPr>
          <w:t>2</w:t>
        </w:r>
        <w:r w:rsidR="00FD7C2A">
          <w:rPr>
            <w:b/>
            <w:noProof/>
          </w:rPr>
          <w:fldChar w:fldCharType="end"/>
        </w:r>
      </w:p>
    </w:sdtContent>
  </w:sdt>
  <w:p w:rsidR="00F67D51" w:rsidRDefault="00F67D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D51" w:rsidRDefault="00636F75" w:rsidP="00636F75">
    <w:pPr>
      <w:pStyle w:val="Header"/>
      <w:jc w:val="center"/>
    </w:pPr>
    <w:r>
      <w:rPr>
        <w:noProof/>
      </w:rPr>
      <w:drawing>
        <wp:inline distT="0" distB="0" distL="0" distR="0" wp14:anchorId="5F8D9BC2" wp14:editId="569D419C">
          <wp:extent cx="5264987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us_Institute_HMS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987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7D51" w:rsidRDefault="00F67D51" w:rsidP="00F67D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EFA"/>
    <w:multiLevelType w:val="hybridMultilevel"/>
    <w:tmpl w:val="CA80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0FE7"/>
    <w:multiLevelType w:val="hybridMultilevel"/>
    <w:tmpl w:val="2084E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7F18"/>
    <w:multiLevelType w:val="hybridMultilevel"/>
    <w:tmpl w:val="3C944B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653803"/>
    <w:multiLevelType w:val="hybridMultilevel"/>
    <w:tmpl w:val="6EF64C84"/>
    <w:lvl w:ilvl="0" w:tplc="7584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926F3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11CB3"/>
    <w:multiLevelType w:val="hybridMultilevel"/>
    <w:tmpl w:val="C260990E"/>
    <w:lvl w:ilvl="0" w:tplc="3D705D60">
      <w:start w:val="1"/>
      <w:numFmt w:val="lowerLetter"/>
      <w:lvlText w:val="%1)"/>
      <w:lvlJc w:val="left"/>
      <w:pPr>
        <w:ind w:left="90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72D74"/>
    <w:multiLevelType w:val="hybridMultilevel"/>
    <w:tmpl w:val="A18038D0"/>
    <w:lvl w:ilvl="0" w:tplc="E3C23CA2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F54CD8"/>
    <w:multiLevelType w:val="hybridMultilevel"/>
    <w:tmpl w:val="637E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629B8"/>
    <w:multiLevelType w:val="hybridMultilevel"/>
    <w:tmpl w:val="84AC3E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85"/>
    <w:rsid w:val="00030315"/>
    <w:rsid w:val="00087B26"/>
    <w:rsid w:val="00096EA1"/>
    <w:rsid w:val="000A70A1"/>
    <w:rsid w:val="000C5DF3"/>
    <w:rsid w:val="000D3B9D"/>
    <w:rsid w:val="000E2BA1"/>
    <w:rsid w:val="00116849"/>
    <w:rsid w:val="00161C07"/>
    <w:rsid w:val="00180B33"/>
    <w:rsid w:val="001C5DA4"/>
    <w:rsid w:val="0023113F"/>
    <w:rsid w:val="00234183"/>
    <w:rsid w:val="0024773E"/>
    <w:rsid w:val="002967E4"/>
    <w:rsid w:val="003816FC"/>
    <w:rsid w:val="00391EF1"/>
    <w:rsid w:val="003A1286"/>
    <w:rsid w:val="003C2855"/>
    <w:rsid w:val="003C3C8F"/>
    <w:rsid w:val="003C7601"/>
    <w:rsid w:val="003D7C85"/>
    <w:rsid w:val="003E3287"/>
    <w:rsid w:val="004058FF"/>
    <w:rsid w:val="00413DDC"/>
    <w:rsid w:val="00465554"/>
    <w:rsid w:val="00482FFF"/>
    <w:rsid w:val="004B30B3"/>
    <w:rsid w:val="004F02BC"/>
    <w:rsid w:val="00517440"/>
    <w:rsid w:val="00526EA0"/>
    <w:rsid w:val="005277F6"/>
    <w:rsid w:val="00560873"/>
    <w:rsid w:val="0059077F"/>
    <w:rsid w:val="005D1330"/>
    <w:rsid w:val="005E460D"/>
    <w:rsid w:val="005F2E57"/>
    <w:rsid w:val="005F7AA2"/>
    <w:rsid w:val="00603D1E"/>
    <w:rsid w:val="00636F75"/>
    <w:rsid w:val="006370F5"/>
    <w:rsid w:val="006973E4"/>
    <w:rsid w:val="006A719B"/>
    <w:rsid w:val="006E0278"/>
    <w:rsid w:val="006E6030"/>
    <w:rsid w:val="006F5323"/>
    <w:rsid w:val="00733431"/>
    <w:rsid w:val="00735EDC"/>
    <w:rsid w:val="00780321"/>
    <w:rsid w:val="007A4B93"/>
    <w:rsid w:val="007C4F70"/>
    <w:rsid w:val="007F6565"/>
    <w:rsid w:val="00811D14"/>
    <w:rsid w:val="008232B9"/>
    <w:rsid w:val="00827B32"/>
    <w:rsid w:val="00896837"/>
    <w:rsid w:val="008A569C"/>
    <w:rsid w:val="008C1E66"/>
    <w:rsid w:val="008E5BB6"/>
    <w:rsid w:val="00911791"/>
    <w:rsid w:val="00926A0E"/>
    <w:rsid w:val="00966A30"/>
    <w:rsid w:val="009749E4"/>
    <w:rsid w:val="009B7DD8"/>
    <w:rsid w:val="00A00851"/>
    <w:rsid w:val="00AA516D"/>
    <w:rsid w:val="00AD27E8"/>
    <w:rsid w:val="00B10BC3"/>
    <w:rsid w:val="00B76819"/>
    <w:rsid w:val="00B8143E"/>
    <w:rsid w:val="00BE2286"/>
    <w:rsid w:val="00BF755A"/>
    <w:rsid w:val="00C111AD"/>
    <w:rsid w:val="00CF6EE1"/>
    <w:rsid w:val="00DB4DBA"/>
    <w:rsid w:val="00DC69C7"/>
    <w:rsid w:val="00E77B50"/>
    <w:rsid w:val="00E972B8"/>
    <w:rsid w:val="00E9794D"/>
    <w:rsid w:val="00EA6A31"/>
    <w:rsid w:val="00F05D96"/>
    <w:rsid w:val="00F0779B"/>
    <w:rsid w:val="00F344E8"/>
    <w:rsid w:val="00F37D65"/>
    <w:rsid w:val="00F464AF"/>
    <w:rsid w:val="00F67D51"/>
    <w:rsid w:val="00F9177C"/>
    <w:rsid w:val="00FA3468"/>
    <w:rsid w:val="00FD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569BCD4-7E85-4A1F-B521-965ED73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7C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C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7C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C8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E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5323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E6030"/>
    <w:rPr>
      <w:b/>
      <w:bCs/>
    </w:rPr>
  </w:style>
  <w:style w:type="paragraph" w:styleId="ListParagraph">
    <w:name w:val="List Paragraph"/>
    <w:basedOn w:val="Normal"/>
    <w:uiPriority w:val="34"/>
    <w:qFormat/>
    <w:rsid w:val="006E6030"/>
    <w:pPr>
      <w:ind w:left="720"/>
      <w:contextualSpacing/>
    </w:pPr>
  </w:style>
  <w:style w:type="paragraph" w:customStyle="1" w:styleId="Arial10BoldText">
    <w:name w:val="Arial10BoldText"/>
    <w:basedOn w:val="Normal"/>
    <w:rsid w:val="00DC69C7"/>
    <w:pPr>
      <w:autoSpaceDE w:val="0"/>
      <w:autoSpaceDN w:val="0"/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ListTable">
    <w:name w:val="List Table"/>
    <w:basedOn w:val="Normal"/>
    <w:rsid w:val="00DC69C7"/>
    <w:pPr>
      <w:tabs>
        <w:tab w:val="left" w:pos="1080"/>
      </w:tabs>
      <w:spacing w:before="120" w:after="120"/>
    </w:pPr>
    <w:rPr>
      <w:sz w:val="22"/>
      <w:szCs w:val="20"/>
    </w:rPr>
  </w:style>
  <w:style w:type="character" w:styleId="Emphasis">
    <w:name w:val="Emphasis"/>
    <w:qFormat/>
    <w:rsid w:val="00DC69C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F6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5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56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56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B8143E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36F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s.catalyst.harvard.edu/profiles/search/peop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32IFAR@hsl.harvar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HSL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Hargadon</dc:creator>
  <cp:lastModifiedBy>Kathy Tasker</cp:lastModifiedBy>
  <cp:revision>8</cp:revision>
  <cp:lastPrinted>2016-04-27T17:26:00Z</cp:lastPrinted>
  <dcterms:created xsi:type="dcterms:W3CDTF">2022-08-01T19:38:00Z</dcterms:created>
  <dcterms:modified xsi:type="dcterms:W3CDTF">2023-09-26T19:54:00Z</dcterms:modified>
</cp:coreProperties>
</file>